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26" w:rsidRDefault="00210826" w:rsidP="002108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5474">
        <w:rPr>
          <w:rFonts w:ascii="Times New Roman" w:hAnsi="Times New Roman" w:cs="Times New Roman"/>
          <w:b/>
          <w:sz w:val="48"/>
          <w:szCs w:val="48"/>
        </w:rPr>
        <w:t>Национальный проект «Демография»</w:t>
      </w:r>
    </w:p>
    <w:p w:rsidR="00210826" w:rsidRDefault="00210826" w:rsidP="002108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39"/>
        <w:gridCol w:w="2393"/>
        <w:gridCol w:w="1797"/>
        <w:gridCol w:w="3436"/>
      </w:tblGrid>
      <w:tr w:rsidR="00210826" w:rsidRPr="006F094A" w:rsidTr="00332D7A">
        <w:tc>
          <w:tcPr>
            <w:tcW w:w="2439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393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797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млн.р</w:t>
            </w:r>
            <w:proofErr w:type="spellEnd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Закрепленный</w:t>
            </w:r>
            <w:proofErr w:type="gramEnd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 от группы контроля</w:t>
            </w:r>
          </w:p>
        </w:tc>
      </w:tr>
      <w:tr w:rsidR="00210826" w:rsidRPr="006F094A" w:rsidTr="00332D7A">
        <w:tc>
          <w:tcPr>
            <w:tcW w:w="2439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ЦСОН «Доброе сердце»</w:t>
            </w:r>
          </w:p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722 чел на 2019</w:t>
            </w:r>
          </w:p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184 сентябрь доставлено </w:t>
            </w:r>
          </w:p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48 населенных пунктов в Центральной районной больнице и в 3 врачебных амбулаториях  </w:t>
            </w:r>
          </w:p>
        </w:tc>
        <w:tc>
          <w:tcPr>
            <w:tcW w:w="2393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797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ФБ 64,6 </w:t>
            </w:r>
          </w:p>
        </w:tc>
        <w:tc>
          <w:tcPr>
            <w:tcW w:w="3436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Гатина</w:t>
            </w:r>
            <w:proofErr w:type="spellEnd"/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</w:t>
            </w:r>
            <w:proofErr w:type="spellStart"/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Саубановна</w:t>
            </w:r>
            <w:proofErr w:type="spellEnd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 -  руководитель Клиентской службы ПФР, член депутатской группы Черемшанского сельского поселения</w:t>
            </w:r>
          </w:p>
        </w:tc>
      </w:tr>
      <w:tr w:rsidR="00210826" w:rsidRPr="006F094A" w:rsidTr="00332D7A">
        <w:tc>
          <w:tcPr>
            <w:tcW w:w="2439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«Спорт - норма жизни"</w:t>
            </w:r>
          </w:p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Черемшанское </w:t>
            </w:r>
            <w:proofErr w:type="gramStart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универсальной  спортивной площадки в селе Черемшан</w:t>
            </w:r>
          </w:p>
        </w:tc>
        <w:tc>
          <w:tcPr>
            <w:tcW w:w="1797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- 929,23</w:t>
            </w:r>
            <w:r w:rsidRPr="006F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РФ - 538,95</w:t>
            </w:r>
            <w:r w:rsidRPr="006F09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РТ - 390,27</w:t>
            </w:r>
          </w:p>
        </w:tc>
        <w:tc>
          <w:tcPr>
            <w:tcW w:w="3436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sz w:val="28"/>
                <w:szCs w:val="28"/>
              </w:rPr>
              <w:t>Мухутдинов Ильназ Султанович</w:t>
            </w: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 – глава </w:t>
            </w:r>
            <w:proofErr w:type="spellStart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Старокадеевского</w:t>
            </w:r>
            <w:proofErr w:type="spellEnd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член депутатской фракции</w:t>
            </w:r>
          </w:p>
          <w:p w:rsidR="00210826" w:rsidRPr="006F094A" w:rsidRDefault="00210826" w:rsidP="00332D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826" w:rsidRPr="006F094A" w:rsidRDefault="00210826" w:rsidP="002108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0826" w:rsidRPr="006F094A" w:rsidRDefault="00210826" w:rsidP="002108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94A">
        <w:rPr>
          <w:rFonts w:ascii="Times New Roman" w:hAnsi="Times New Roman" w:cs="Times New Roman"/>
          <w:b/>
          <w:bCs/>
          <w:sz w:val="28"/>
          <w:szCs w:val="28"/>
        </w:rPr>
        <w:t xml:space="preserve">   О СОСТОЯНИИ ЗДОРОВЬЯ НАСЕЛЕНИЯ И ДЕЯТЕЛЬНОСТИ ГАУЗ «ЧЕРЕМШАНСКАЯ ЦРБ» ЧЕРЕМШАНСКОГО МУНИЦИПАЛЬНОГО РАЙОНАНА 2019 г.</w:t>
      </w:r>
    </w:p>
    <w:p w:rsidR="00210826" w:rsidRPr="006F094A" w:rsidRDefault="00210826" w:rsidP="00210826">
      <w:pPr>
        <w:jc w:val="both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  ГАУЗ «Черемшанская центральная районная больница»  в своей организационной структуре имеет главное подразделение  - ЦРБ со стационаром и поликлиникой, также  входят Старо-</w:t>
      </w:r>
      <w:proofErr w:type="spellStart"/>
      <w:r w:rsidRPr="006F094A">
        <w:rPr>
          <w:rFonts w:ascii="Times New Roman" w:hAnsi="Times New Roman" w:cs="Times New Roman"/>
          <w:sz w:val="28"/>
          <w:szCs w:val="28"/>
        </w:rPr>
        <w:t>Кутушская</w:t>
      </w:r>
      <w:proofErr w:type="spellEnd"/>
      <w:r w:rsidRPr="006F0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94A">
        <w:rPr>
          <w:rFonts w:ascii="Times New Roman" w:hAnsi="Times New Roman" w:cs="Times New Roman"/>
          <w:sz w:val="28"/>
          <w:szCs w:val="28"/>
        </w:rPr>
        <w:t>Шешминская</w:t>
      </w:r>
      <w:proofErr w:type="spellEnd"/>
      <w:r w:rsidRPr="006F094A">
        <w:rPr>
          <w:rFonts w:ascii="Times New Roman" w:hAnsi="Times New Roman" w:cs="Times New Roman"/>
          <w:sz w:val="28"/>
          <w:szCs w:val="28"/>
        </w:rPr>
        <w:t xml:space="preserve"> и Нижне-Каменская врачебные амбулатории, 34  </w:t>
      </w:r>
      <w:proofErr w:type="spellStart"/>
      <w:r w:rsidRPr="006F094A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6F09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F094A">
        <w:rPr>
          <w:rFonts w:ascii="Times New Roman" w:hAnsi="Times New Roman" w:cs="Times New Roman"/>
          <w:sz w:val="28"/>
          <w:szCs w:val="28"/>
        </w:rPr>
        <w:t>акушерских</w:t>
      </w:r>
      <w:proofErr w:type="gramEnd"/>
      <w:r w:rsidRPr="006F094A">
        <w:rPr>
          <w:rFonts w:ascii="Times New Roman" w:hAnsi="Times New Roman" w:cs="Times New Roman"/>
          <w:sz w:val="28"/>
          <w:szCs w:val="28"/>
        </w:rPr>
        <w:t xml:space="preserve">  пункта. 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 xml:space="preserve">Демографическая обстановка в районе        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На 01.09.2019г. население района – 18757 человек.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Структура населения: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Мужчины – 8990 человека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Женщины – 9767 человека 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lastRenderedPageBreak/>
        <w:t>Трудоспособное  население – 9843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Работающее население – 7278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Пенсионеры   -  5405</w:t>
      </w:r>
    </w:p>
    <w:p w:rsidR="00210826" w:rsidRPr="007840B5" w:rsidRDefault="00210826" w:rsidP="00210826">
      <w:pPr>
        <w:jc w:val="both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Доля населения пенсионного возраста составляет более 28,8%.Таким образом,  население района считается крайне старым.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94A">
        <w:rPr>
          <w:rFonts w:ascii="Times New Roman" w:hAnsi="Times New Roman" w:cs="Times New Roman"/>
          <w:b/>
          <w:bCs/>
          <w:sz w:val="28"/>
          <w:szCs w:val="28"/>
        </w:rPr>
        <w:t>Демографические показатели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94A">
        <w:rPr>
          <w:rFonts w:ascii="Times New Roman" w:hAnsi="Times New Roman" w:cs="Times New Roman"/>
          <w:b/>
          <w:bCs/>
          <w:sz w:val="28"/>
          <w:szCs w:val="28"/>
        </w:rPr>
        <w:t>2019г.</w:t>
      </w:r>
      <w:proofErr w:type="gramStart"/>
      <w:r w:rsidRPr="006F094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  <w:gridCol w:w="4167"/>
      </w:tblGrid>
      <w:tr w:rsidR="00210826" w:rsidRPr="006F094A" w:rsidTr="00332D7A">
        <w:trPr>
          <w:trHeight w:val="542"/>
        </w:trPr>
        <w:tc>
          <w:tcPr>
            <w:tcW w:w="5461" w:type="dxa"/>
          </w:tcPr>
          <w:p w:rsidR="00210826" w:rsidRPr="006F094A" w:rsidRDefault="00210826" w:rsidP="00332D7A">
            <w:pPr>
              <w:ind w:left="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Рождаемость</w:t>
            </w:r>
          </w:p>
        </w:tc>
        <w:tc>
          <w:tcPr>
            <w:tcW w:w="4599" w:type="dxa"/>
          </w:tcPr>
          <w:p w:rsidR="00210826" w:rsidRPr="006F094A" w:rsidRDefault="00210826" w:rsidP="00332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 (3,8%)</w:t>
            </w:r>
          </w:p>
        </w:tc>
      </w:tr>
      <w:tr w:rsidR="00210826" w:rsidRPr="006F094A" w:rsidTr="00332D7A">
        <w:trPr>
          <w:trHeight w:val="444"/>
        </w:trPr>
        <w:tc>
          <w:tcPr>
            <w:tcW w:w="5461" w:type="dxa"/>
          </w:tcPr>
          <w:p w:rsidR="00210826" w:rsidRPr="006F094A" w:rsidRDefault="00210826" w:rsidP="00332D7A">
            <w:pPr>
              <w:ind w:left="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Младенческая смертность</w:t>
            </w:r>
          </w:p>
        </w:tc>
        <w:tc>
          <w:tcPr>
            <w:tcW w:w="4599" w:type="dxa"/>
          </w:tcPr>
          <w:p w:rsidR="00210826" w:rsidRPr="006F094A" w:rsidRDefault="00210826" w:rsidP="00332D7A">
            <w:pPr>
              <w:ind w:left="137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0</w:t>
            </w:r>
          </w:p>
        </w:tc>
      </w:tr>
      <w:tr w:rsidR="00210826" w:rsidRPr="006F094A" w:rsidTr="00332D7A">
        <w:trPr>
          <w:trHeight w:val="330"/>
        </w:trPr>
        <w:tc>
          <w:tcPr>
            <w:tcW w:w="5461" w:type="dxa"/>
          </w:tcPr>
          <w:p w:rsidR="00210826" w:rsidRPr="006F094A" w:rsidRDefault="00210826" w:rsidP="00332D7A">
            <w:pPr>
              <w:ind w:left="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Смертность всего населения</w:t>
            </w:r>
          </w:p>
        </w:tc>
        <w:tc>
          <w:tcPr>
            <w:tcW w:w="4599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209 (11,1%)</w:t>
            </w:r>
          </w:p>
        </w:tc>
      </w:tr>
      <w:tr w:rsidR="00210826" w:rsidRPr="006F094A" w:rsidTr="00332D7A">
        <w:trPr>
          <w:trHeight w:val="384"/>
        </w:trPr>
        <w:tc>
          <w:tcPr>
            <w:tcW w:w="5461" w:type="dxa"/>
          </w:tcPr>
          <w:p w:rsidR="00210826" w:rsidRPr="006F094A" w:rsidRDefault="00210826" w:rsidP="00332D7A">
            <w:pPr>
              <w:ind w:left="4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Естественный прирост (убыли)</w:t>
            </w:r>
          </w:p>
        </w:tc>
        <w:tc>
          <w:tcPr>
            <w:tcW w:w="4599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- 7,3%</w:t>
            </w:r>
          </w:p>
        </w:tc>
      </w:tr>
    </w:tbl>
    <w:p w:rsidR="00210826" w:rsidRPr="006F094A" w:rsidRDefault="00210826" w:rsidP="00210826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94A">
        <w:rPr>
          <w:rFonts w:ascii="Times New Roman" w:hAnsi="Times New Roman" w:cs="Times New Roman"/>
          <w:b/>
          <w:sz w:val="28"/>
          <w:szCs w:val="28"/>
        </w:rPr>
        <w:t xml:space="preserve">Структура причин смертности населения Черемшанского района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3968"/>
        <w:gridCol w:w="4237"/>
      </w:tblGrid>
      <w:tr w:rsidR="00210826" w:rsidRPr="006F094A" w:rsidTr="00332D7A">
        <w:trPr>
          <w:trHeight w:val="249"/>
        </w:trPr>
        <w:tc>
          <w:tcPr>
            <w:tcW w:w="992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394" w:type="dxa"/>
          </w:tcPr>
          <w:p w:rsidR="00210826" w:rsidRPr="006F094A" w:rsidRDefault="00210826" w:rsidP="00332D7A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Заболевание </w:t>
            </w:r>
          </w:p>
        </w:tc>
        <w:tc>
          <w:tcPr>
            <w:tcW w:w="4820" w:type="dxa"/>
          </w:tcPr>
          <w:p w:rsidR="00210826" w:rsidRPr="006F094A" w:rsidRDefault="00210826" w:rsidP="00332D7A">
            <w:pPr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</w:tr>
      <w:tr w:rsidR="00210826" w:rsidRPr="006F094A" w:rsidTr="00332D7A">
        <w:trPr>
          <w:trHeight w:val="300"/>
        </w:trPr>
        <w:tc>
          <w:tcPr>
            <w:tcW w:w="992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10826" w:rsidRPr="006F094A" w:rsidRDefault="00210826" w:rsidP="00332D7A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4820" w:type="dxa"/>
          </w:tcPr>
          <w:p w:rsidR="00210826" w:rsidRPr="006F094A" w:rsidRDefault="00210826" w:rsidP="00332D7A">
            <w:pPr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10826" w:rsidRPr="006F094A" w:rsidTr="00332D7A">
        <w:trPr>
          <w:trHeight w:val="417"/>
        </w:trPr>
        <w:tc>
          <w:tcPr>
            <w:tcW w:w="992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Злокачественные образования</w:t>
            </w:r>
          </w:p>
        </w:tc>
        <w:tc>
          <w:tcPr>
            <w:tcW w:w="4820" w:type="dxa"/>
          </w:tcPr>
          <w:p w:rsidR="00210826" w:rsidRPr="006F094A" w:rsidRDefault="00210826" w:rsidP="00332D7A">
            <w:p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0826" w:rsidRPr="006F094A" w:rsidTr="00332D7A">
        <w:trPr>
          <w:trHeight w:val="417"/>
        </w:trPr>
        <w:tc>
          <w:tcPr>
            <w:tcW w:w="992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10826" w:rsidRPr="006F094A" w:rsidRDefault="00210826" w:rsidP="00332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 xml:space="preserve"> Сосудистая деменция</w:t>
            </w:r>
          </w:p>
        </w:tc>
        <w:tc>
          <w:tcPr>
            <w:tcW w:w="4820" w:type="dxa"/>
          </w:tcPr>
          <w:p w:rsidR="00210826" w:rsidRPr="006F094A" w:rsidRDefault="00210826" w:rsidP="00332D7A">
            <w:pPr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6F09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</w:p>
    <w:p w:rsidR="00210826" w:rsidRPr="006F094A" w:rsidRDefault="00210826" w:rsidP="00210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Умерло </w:t>
      </w:r>
      <w:r w:rsidRPr="006F094A">
        <w:rPr>
          <w:rFonts w:ascii="Times New Roman" w:hAnsi="Times New Roman" w:cs="Times New Roman"/>
          <w:b/>
          <w:sz w:val="28"/>
          <w:szCs w:val="28"/>
        </w:rPr>
        <w:t>трудоспособного</w:t>
      </w:r>
      <w:r w:rsidRPr="006F094A">
        <w:rPr>
          <w:rFonts w:ascii="Times New Roman" w:hAnsi="Times New Roman" w:cs="Times New Roman"/>
          <w:sz w:val="28"/>
          <w:szCs w:val="28"/>
        </w:rPr>
        <w:t xml:space="preserve"> населения района за </w:t>
      </w:r>
      <w:r w:rsidRPr="006F094A">
        <w:rPr>
          <w:rFonts w:ascii="Times New Roman" w:hAnsi="Times New Roman" w:cs="Times New Roman"/>
          <w:b/>
          <w:sz w:val="28"/>
          <w:szCs w:val="28"/>
        </w:rPr>
        <w:t>2019 год</w:t>
      </w:r>
      <w:proofErr w:type="gramStart"/>
      <w:r w:rsidRPr="006F094A">
        <w:rPr>
          <w:rFonts w:ascii="Times New Roman" w:hAnsi="Times New Roman" w:cs="Times New Roman"/>
          <w:b/>
          <w:sz w:val="28"/>
          <w:szCs w:val="28"/>
        </w:rPr>
        <w:t>у</w:t>
      </w:r>
      <w:r w:rsidRPr="006F094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6F094A">
        <w:rPr>
          <w:rFonts w:ascii="Times New Roman" w:hAnsi="Times New Roman" w:cs="Times New Roman"/>
          <w:b/>
          <w:bCs/>
          <w:sz w:val="28"/>
          <w:szCs w:val="28"/>
        </w:rPr>
        <w:t>за 3 квартал.)</w:t>
      </w:r>
    </w:p>
    <w:p w:rsidR="00210826" w:rsidRPr="006F094A" w:rsidRDefault="00210826" w:rsidP="00210826">
      <w:pPr>
        <w:ind w:left="-426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     44 человек (41-мужщин, 3- женщин) </w:t>
      </w:r>
    </w:p>
    <w:p w:rsidR="00210826" w:rsidRPr="006F094A" w:rsidRDefault="00210826" w:rsidP="00210826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 </w:t>
      </w:r>
      <w:r w:rsidRPr="006F094A">
        <w:rPr>
          <w:rFonts w:ascii="Times New Roman" w:hAnsi="Times New Roman" w:cs="Times New Roman"/>
          <w:b/>
          <w:sz w:val="28"/>
          <w:szCs w:val="28"/>
        </w:rPr>
        <w:t xml:space="preserve">Причины смертности </w:t>
      </w:r>
    </w:p>
    <w:p w:rsidR="00210826" w:rsidRPr="006F094A" w:rsidRDefault="00210826" w:rsidP="00210826">
      <w:pPr>
        <w:ind w:left="-426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Причины снижения рождаемости – смертность трудоспособного населения за  9 месяцев 2019 года – 44 человека. Основная часть по причине алкоголизма, ДТП, ведут аморальный образ жизни, не работают.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 xml:space="preserve">За 2019 года </w:t>
      </w:r>
      <w:r w:rsidRPr="006F094A">
        <w:rPr>
          <w:rFonts w:ascii="Times New Roman" w:hAnsi="Times New Roman" w:cs="Times New Roman"/>
          <w:b/>
          <w:bCs/>
          <w:sz w:val="28"/>
          <w:szCs w:val="28"/>
        </w:rPr>
        <w:t>(за 3квартал.)</w:t>
      </w:r>
    </w:p>
    <w:p w:rsidR="00210826" w:rsidRPr="006F094A" w:rsidRDefault="00210826" w:rsidP="0021082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 xml:space="preserve"> в круглосуточном стационаре ЛПУ  района получили лечение  2016 человек.</w:t>
      </w:r>
    </w:p>
    <w:p w:rsidR="00210826" w:rsidRPr="006F094A" w:rsidRDefault="00210826" w:rsidP="00210826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В дневном стационаре по району получили лечение  – 1206 человек.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плана койка  – дней  по круглосуточному стационару по району составило – </w:t>
      </w:r>
      <w:r w:rsidRPr="006F094A">
        <w:rPr>
          <w:rFonts w:ascii="Times New Roman" w:hAnsi="Times New Roman" w:cs="Times New Roman"/>
          <w:b/>
          <w:sz w:val="28"/>
          <w:szCs w:val="28"/>
        </w:rPr>
        <w:t>95%</w:t>
      </w:r>
      <w:r w:rsidRPr="006F094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Выполнение плана койка - дней по дневному стационару  составило 97</w:t>
      </w:r>
      <w:r w:rsidRPr="006F094A">
        <w:rPr>
          <w:rFonts w:ascii="Times New Roman" w:hAnsi="Times New Roman" w:cs="Times New Roman"/>
          <w:b/>
          <w:sz w:val="28"/>
          <w:szCs w:val="28"/>
        </w:rPr>
        <w:t>%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Данные по противотуберкулезным мероприятиям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В Черемшанском районе флюорографическое обследование проводилось </w:t>
      </w:r>
      <w:proofErr w:type="gramStart"/>
      <w:r w:rsidRPr="006F094A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6F094A">
        <w:rPr>
          <w:rFonts w:ascii="Times New Roman" w:hAnsi="Times New Roman" w:cs="Times New Roman"/>
          <w:sz w:val="28"/>
          <w:szCs w:val="28"/>
        </w:rPr>
        <w:t xml:space="preserve">, передвижным флюорографиям.  При плане осмотра </w:t>
      </w:r>
      <w:r w:rsidRPr="006F094A">
        <w:rPr>
          <w:rFonts w:ascii="Times New Roman" w:hAnsi="Times New Roman" w:cs="Times New Roman"/>
          <w:b/>
          <w:sz w:val="28"/>
          <w:szCs w:val="28"/>
        </w:rPr>
        <w:t>2360</w:t>
      </w:r>
      <w:r w:rsidRPr="006F094A">
        <w:rPr>
          <w:rFonts w:ascii="Times New Roman" w:hAnsi="Times New Roman" w:cs="Times New Roman"/>
          <w:sz w:val="28"/>
          <w:szCs w:val="28"/>
        </w:rPr>
        <w:t xml:space="preserve"> человек, осмотрено </w:t>
      </w:r>
      <w:r w:rsidRPr="006F094A">
        <w:rPr>
          <w:rFonts w:ascii="Times New Roman" w:hAnsi="Times New Roman" w:cs="Times New Roman"/>
          <w:b/>
          <w:sz w:val="28"/>
          <w:szCs w:val="28"/>
        </w:rPr>
        <w:t>2718</w:t>
      </w:r>
      <w:r w:rsidRPr="006F094A">
        <w:rPr>
          <w:rFonts w:ascii="Times New Roman" w:hAnsi="Times New Roman" w:cs="Times New Roman"/>
          <w:sz w:val="28"/>
          <w:szCs w:val="28"/>
        </w:rPr>
        <w:t xml:space="preserve">т.е. 110%. 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Поликлиническая служба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поликлиники составляет 371 посещений в смену. Обеспеченность </w:t>
      </w:r>
      <w:proofErr w:type="spellStart"/>
      <w:r w:rsidRPr="006F094A">
        <w:rPr>
          <w:rFonts w:ascii="Times New Roman" w:hAnsi="Times New Roman" w:cs="Times New Roman"/>
          <w:color w:val="000000"/>
          <w:sz w:val="28"/>
          <w:szCs w:val="28"/>
        </w:rPr>
        <w:t>амбулатурно</w:t>
      </w:r>
      <w:proofErr w:type="spellEnd"/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-поликлинической помощью учреждением составила 157,1 на 10 000 населения. </w:t>
      </w:r>
    </w:p>
    <w:p w:rsidR="00210826" w:rsidRPr="006F094A" w:rsidRDefault="00210826" w:rsidP="002108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План посещений к врачам -72194 сделано посещений всего  - 73319 (101,5%):</w:t>
      </w:r>
    </w:p>
    <w:p w:rsidR="00210826" w:rsidRPr="006F094A" w:rsidRDefault="00210826" w:rsidP="00210826">
      <w:pPr>
        <w:ind w:left="-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Профилактические осмотры</w:t>
      </w:r>
    </w:p>
    <w:p w:rsidR="00210826" w:rsidRPr="006F094A" w:rsidRDefault="00210826" w:rsidP="00210826">
      <w:pPr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  Проводится  углубленный   профилактический  медицинский  осмотр  инвалидов и </w:t>
      </w:r>
      <w:r w:rsidRPr="006F0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участников Великой Отечественной войны 1941-1945 годов и лица к ним приравненные (8 человек), </w:t>
      </w:r>
      <w:r w:rsidRPr="006F094A">
        <w:rPr>
          <w:rFonts w:ascii="Times New Roman" w:hAnsi="Times New Roman" w:cs="Times New Roman"/>
          <w:sz w:val="28"/>
          <w:szCs w:val="28"/>
        </w:rPr>
        <w:t xml:space="preserve"> </w:t>
      </w:r>
      <w:r w:rsidRPr="006F0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вдовы (вдовцы) умерших инвалидов и ветеранов Великой Отечественной войны 1941-1945 годов</w:t>
      </w:r>
      <w:r w:rsidRPr="006F094A">
        <w:rPr>
          <w:rFonts w:ascii="Times New Roman" w:hAnsi="Times New Roman" w:cs="Times New Roman"/>
          <w:sz w:val="28"/>
          <w:szCs w:val="28"/>
        </w:rPr>
        <w:t xml:space="preserve"> (17человек),</w:t>
      </w:r>
      <w:r w:rsidRPr="006F0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Ветераны ВОВ из числа тружеников тыла в период Второй мировой войны (302человека)</w:t>
      </w:r>
      <w:r w:rsidRPr="006F094A">
        <w:rPr>
          <w:rFonts w:ascii="Times New Roman" w:hAnsi="Times New Roman" w:cs="Times New Roman"/>
          <w:sz w:val="28"/>
          <w:szCs w:val="28"/>
        </w:rPr>
        <w:t xml:space="preserve"> показатель охвата 88%.  </w:t>
      </w:r>
    </w:p>
    <w:p w:rsidR="00210826" w:rsidRPr="006F094A" w:rsidRDefault="00210826" w:rsidP="00210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В октябре 2019 года в рамках «Национального проекта»  в центральной районной больнице оборудовали кабинет </w:t>
      </w:r>
      <w:r w:rsidRP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гериатрии. </w:t>
      </w:r>
      <w:r w:rsidRPr="006F09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Врач гериатр на учебе по федеральной  программе.</w:t>
      </w:r>
    </w:p>
    <w:p w:rsidR="00210826" w:rsidRPr="006F094A" w:rsidRDefault="00210826" w:rsidP="00210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826" w:rsidRPr="006F094A" w:rsidRDefault="00210826" w:rsidP="00210826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1-го сентября в районе началась реализация национального проекта «Демография». Проект рассчитан на тех, кто не сможет добраться сам до  районной больницы. Организация доставки лиц старше 65 лет из числа одиноких. Одиноко </w:t>
      </w:r>
      <w:proofErr w:type="gramStart"/>
      <w:r w:rsidRPr="006F094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</w:t>
      </w:r>
      <w:proofErr w:type="gramEnd"/>
      <w:r w:rsidRPr="006F0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сельской местности будет осуществляться автотранспортом Центра, согласна плана графика разработанным Районной больницы. До конца года должны сопровождать 722 пожилых граждан. Наша задача сопровождать пожилых граждан с места проживания до больницы. За сентябрь обследование прошли 184 гражданина, в октябре планируется 173, в ноябре 220, и в декабре 145 граждан пожилого  возраста.</w:t>
      </w:r>
    </w:p>
    <w:p w:rsidR="00210826" w:rsidRDefault="00210826" w:rsidP="002108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0826" w:rsidRPr="006F094A" w:rsidRDefault="00210826" w:rsidP="002108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0826" w:rsidRPr="006F094A" w:rsidRDefault="00210826" w:rsidP="00210826">
      <w:pPr>
        <w:ind w:left="-42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F0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Диспансерная работа.</w:t>
      </w:r>
    </w:p>
    <w:p w:rsidR="00210826" w:rsidRPr="006F094A" w:rsidRDefault="00210826" w:rsidP="0021082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План прохождения диспансеризации взрослого населения .-2916 </w:t>
      </w:r>
      <w:r w:rsidRPr="006F094A">
        <w:rPr>
          <w:rFonts w:ascii="Times New Roman" w:hAnsi="Times New Roman" w:cs="Times New Roman"/>
          <w:b/>
          <w:bCs/>
          <w:sz w:val="28"/>
          <w:szCs w:val="28"/>
        </w:rPr>
        <w:t>(за 3 квартал.)</w:t>
      </w:r>
    </w:p>
    <w:p w:rsidR="00210826" w:rsidRPr="006F094A" w:rsidRDefault="00210826" w:rsidP="00210826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       пополнения 2259 человек  (77,4%)</w:t>
      </w:r>
    </w:p>
    <w:p w:rsidR="00210826" w:rsidRPr="006F094A" w:rsidRDefault="00210826" w:rsidP="00210826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       План прохождения профилактические медосмотры несовершеннолетних – 3260 детей</w:t>
      </w:r>
      <w:proofErr w:type="gramStart"/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 осмотрено -       2442 (75%)</w:t>
      </w:r>
    </w:p>
    <w:p w:rsidR="00210826" w:rsidRPr="006F094A" w:rsidRDefault="00210826" w:rsidP="00210826">
      <w:pPr>
        <w:spacing w:after="0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6F094A">
        <w:rPr>
          <w:rFonts w:ascii="Times New Roman" w:hAnsi="Times New Roman" w:cs="Times New Roman"/>
          <w:color w:val="000000"/>
          <w:sz w:val="28"/>
          <w:szCs w:val="28"/>
        </w:rPr>
        <w:t xml:space="preserve">      План диспансеризация дети сирот – 81, осмотрено -69 (85%)</w:t>
      </w:r>
    </w:p>
    <w:p w:rsidR="00210826" w:rsidRPr="006F094A" w:rsidRDefault="00210826" w:rsidP="0021082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Динамика возрастного состава населения с позиции службы охраны здоровья матери и ребенка</w:t>
      </w:r>
    </w:p>
    <w:p w:rsidR="00210826" w:rsidRPr="006F094A" w:rsidRDefault="00210826" w:rsidP="0021082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 xml:space="preserve">   Отмечается ежегодное снижение количества общего населения, в том числе женщин и женщин фертильного возраста.  Доля женщин фертильного возраста составляет –21,4% - 4099, что ниже на 1,9% по сравнению с предыдущим годом.  </w:t>
      </w:r>
    </w:p>
    <w:p w:rsidR="00210826" w:rsidRPr="006F094A" w:rsidRDefault="00210826" w:rsidP="0021082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826" w:rsidRPr="006F094A" w:rsidRDefault="00210826" w:rsidP="0021082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94A">
        <w:rPr>
          <w:rFonts w:ascii="Times New Roman" w:hAnsi="Times New Roman" w:cs="Times New Roman"/>
          <w:sz w:val="28"/>
          <w:szCs w:val="28"/>
        </w:rPr>
        <w:t>Важным показателем социальной жизни семьи  является доля первых, вторых, третьих и последующих детей в общем количестве новорожденных</w:t>
      </w:r>
      <w:proofErr w:type="gramStart"/>
      <w:r w:rsidRPr="006F09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094A">
        <w:rPr>
          <w:rFonts w:ascii="Times New Roman" w:hAnsi="Times New Roman" w:cs="Times New Roman"/>
          <w:sz w:val="28"/>
          <w:szCs w:val="28"/>
        </w:rPr>
        <w:t xml:space="preserve"> так в 2018 г. из </w:t>
      </w:r>
      <w:r w:rsidRPr="006F094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133 новорожденных 32- первенцы, 58- вторые </w:t>
      </w:r>
      <w:r w:rsidRPr="006F094A">
        <w:rPr>
          <w:rFonts w:ascii="Times New Roman" w:hAnsi="Times New Roman" w:cs="Times New Roman"/>
          <w:sz w:val="28"/>
          <w:szCs w:val="28"/>
        </w:rPr>
        <w:t>дети, третьи – 29, четвертые и более составляют – 8.</w:t>
      </w:r>
    </w:p>
    <w:p w:rsidR="00210826" w:rsidRPr="006F094A" w:rsidRDefault="00210826" w:rsidP="0021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26" w:rsidRPr="006F094A" w:rsidRDefault="00210826" w:rsidP="00210826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>В рамках «Национального проекта» реализуется региональный проект  «Спорт - норма жизни».</w:t>
      </w:r>
    </w:p>
    <w:p w:rsidR="00210826" w:rsidRPr="006F094A" w:rsidRDefault="00210826" w:rsidP="00210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4A">
        <w:rPr>
          <w:rFonts w:ascii="Times New Roman" w:hAnsi="Times New Roman" w:cs="Times New Roman"/>
          <w:b/>
          <w:sz w:val="28"/>
          <w:szCs w:val="28"/>
        </w:rPr>
        <w:t xml:space="preserve"> Целевой показатель: Доля граждан, систематически занимающихся физической культурой и спортом в районе 43%. </w:t>
      </w:r>
    </w:p>
    <w:p w:rsidR="00210826" w:rsidRPr="006F094A" w:rsidRDefault="00210826" w:rsidP="00210826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826" w:rsidRPr="006F094A" w:rsidRDefault="00210826" w:rsidP="0021082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2015 года в районе действует центр тестирования ГТО на базе Физкультурно-оздоровительного комплекса «Черемшан». В 2018 году Черемшанский муниципальный район вошел в первую 10-ку лидеров по рейтингу ВФСК  «Готов к труду и обороне» по Республике Татарстан – 7-мое место.  В связи, с чем Министерством спорта РТ выделено спортивно-технологическое оборудование </w:t>
      </w:r>
      <w:r w:rsidRPr="006F0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создания малых спортплощадок для</w:t>
      </w:r>
      <w:r w:rsidRP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 ВФСК "Готов к труду и обороне" </w:t>
      </w:r>
      <w:r w:rsidRPr="006F0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(ГТО) </w:t>
      </w:r>
    </w:p>
    <w:p w:rsidR="00210826" w:rsidRPr="007840B5" w:rsidRDefault="00210826" w:rsidP="00210826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стоимость площадки  - 3000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,31т.р., РФ- 2430,25 РТ -570,05</w:t>
      </w:r>
      <w:r w:rsidRPr="006F0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7E3" w:rsidRDefault="003D67E3">
      <w:bookmarkStart w:id="0" w:name="_GoBack"/>
      <w:bookmarkEnd w:id="0"/>
    </w:p>
    <w:sectPr w:rsidR="003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E"/>
    <w:rsid w:val="00210826"/>
    <w:rsid w:val="003D67E3"/>
    <w:rsid w:val="00D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"/>
    <w:basedOn w:val="a"/>
    <w:link w:val="a5"/>
    <w:uiPriority w:val="34"/>
    <w:qFormat/>
    <w:rsid w:val="00210826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210826"/>
  </w:style>
  <w:style w:type="paragraph" w:styleId="a6">
    <w:name w:val="Body Text Indent"/>
    <w:basedOn w:val="a"/>
    <w:link w:val="a7"/>
    <w:uiPriority w:val="99"/>
    <w:semiHidden/>
    <w:unhideWhenUsed/>
    <w:rsid w:val="00210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0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"/>
    <w:basedOn w:val="a"/>
    <w:link w:val="a5"/>
    <w:uiPriority w:val="34"/>
    <w:qFormat/>
    <w:rsid w:val="00210826"/>
    <w:pPr>
      <w:ind w:left="720"/>
      <w:contextualSpacing/>
    </w:pPr>
  </w:style>
  <w:style w:type="character" w:customStyle="1" w:styleId="a5">
    <w:name w:val="Абзац списка Знак"/>
    <w:aliases w:val="ПАРАГРАФ Знак,List Paragraph Знак"/>
    <w:link w:val="a4"/>
    <w:uiPriority w:val="34"/>
    <w:locked/>
    <w:rsid w:val="00210826"/>
  </w:style>
  <w:style w:type="paragraph" w:styleId="a6">
    <w:name w:val="Body Text Indent"/>
    <w:basedOn w:val="a"/>
    <w:link w:val="a7"/>
    <w:uiPriority w:val="99"/>
    <w:semiHidden/>
    <w:unhideWhenUsed/>
    <w:rsid w:val="00210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1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2020-05-27T11:14:00Z</dcterms:created>
  <dcterms:modified xsi:type="dcterms:W3CDTF">2020-05-27T11:14:00Z</dcterms:modified>
</cp:coreProperties>
</file>